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4EE" w:rsidRPr="009644EE" w:rsidRDefault="009644EE" w:rsidP="009644EE">
      <w:pPr>
        <w:autoSpaceDE w:val="0"/>
        <w:autoSpaceDN w:val="0"/>
        <w:adjustRightInd w:val="0"/>
        <w:spacing w:before="120"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34"/>
          <w:szCs w:val="34"/>
        </w:rPr>
      </w:pPr>
      <w:r w:rsidRPr="009644EE">
        <w:rPr>
          <w:rFonts w:asciiTheme="majorBidi" w:hAnsiTheme="majorBidi" w:cstheme="majorBidi"/>
          <w:b/>
          <w:bCs/>
          <w:color w:val="000000"/>
          <w:sz w:val="34"/>
          <w:szCs w:val="34"/>
        </w:rPr>
        <w:t>LISTE DES FIGURES</w:t>
      </w:r>
    </w:p>
    <w:p w:rsidR="00F071CC" w:rsidRPr="006A51F6" w:rsidRDefault="001B390F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Fig.</w:t>
      </w:r>
      <w:r w:rsidR="00A32A38">
        <w:rPr>
          <w:rFonts w:asciiTheme="majorBidi" w:hAnsiTheme="majorBidi" w:cstheme="majorBidi"/>
          <w:color w:val="000000"/>
          <w:sz w:val="24"/>
          <w:szCs w:val="24"/>
        </w:rPr>
        <w:t xml:space="preserve"> 1.1, </w:t>
      </w:r>
      <w:r w:rsidR="00F071CC" w:rsidRPr="00524D8E">
        <w:rPr>
          <w:rFonts w:asciiTheme="majorBidi" w:hAnsiTheme="majorBidi" w:cstheme="majorBidi"/>
          <w:color w:val="000000"/>
          <w:sz w:val="24"/>
          <w:szCs w:val="24"/>
        </w:rPr>
        <w:t>chaîne complète typique d’un système de traitement numérique du signal</w:t>
      </w:r>
      <w:r w:rsidR="00423750">
        <w:rPr>
          <w:rFonts w:asciiTheme="majorBidi" w:hAnsiTheme="majorBidi" w:cstheme="majorBidi"/>
          <w:color w:val="000000"/>
          <w:sz w:val="24"/>
          <w:szCs w:val="24"/>
        </w:rPr>
        <w:t>……</w:t>
      </w:r>
      <w:r w:rsidR="00B439AC">
        <w:rPr>
          <w:rFonts w:asciiTheme="majorBidi" w:hAnsiTheme="majorBidi" w:cstheme="majorBidi"/>
          <w:color w:val="000000"/>
          <w:sz w:val="24"/>
          <w:szCs w:val="24"/>
        </w:rPr>
        <w:t>…</w:t>
      </w:r>
      <w:r w:rsidR="001E613B">
        <w:rPr>
          <w:rFonts w:asciiTheme="majorBidi" w:hAnsiTheme="majorBidi" w:cstheme="majorBidi"/>
          <w:color w:val="000000"/>
          <w:sz w:val="24"/>
          <w:szCs w:val="24"/>
        </w:rPr>
        <w:t xml:space="preserve">   </w:t>
      </w:r>
      <w:r w:rsidR="00B439AC" w:rsidRPr="006A51F6">
        <w:rPr>
          <w:rFonts w:asciiTheme="majorBidi" w:hAnsiTheme="majorBidi" w:cstheme="majorBidi"/>
          <w:color w:val="000000"/>
          <w:sz w:val="24"/>
          <w:szCs w:val="24"/>
        </w:rPr>
        <w:t>6</w:t>
      </w:r>
      <w:r w:rsidR="00F071CC" w:rsidRPr="006A51F6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</w:p>
    <w:p w:rsidR="00423750" w:rsidRPr="00B439AC" w:rsidRDefault="00F071CC" w:rsidP="00033C1E">
      <w:pPr>
        <w:tabs>
          <w:tab w:val="left" w:pos="3150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439AC">
        <w:rPr>
          <w:rFonts w:asciiTheme="majorBidi" w:hAnsiTheme="majorBidi" w:cstheme="majorBidi"/>
          <w:sz w:val="24"/>
          <w:szCs w:val="24"/>
        </w:rPr>
        <w:t>Fig</w:t>
      </w:r>
      <w:r w:rsidR="001B390F" w:rsidRPr="00B439AC">
        <w:rPr>
          <w:rFonts w:asciiTheme="majorBidi" w:hAnsiTheme="majorBidi" w:cstheme="majorBidi"/>
          <w:sz w:val="24"/>
          <w:szCs w:val="24"/>
        </w:rPr>
        <w:t>.</w:t>
      </w:r>
      <w:r w:rsidRPr="00B439AC">
        <w:rPr>
          <w:rFonts w:asciiTheme="majorBidi" w:hAnsiTheme="majorBidi" w:cstheme="majorBidi"/>
          <w:sz w:val="24"/>
          <w:szCs w:val="24"/>
        </w:rPr>
        <w:t>1.2</w:t>
      </w:r>
      <w:r w:rsidR="00A32A38" w:rsidRPr="00B439AC">
        <w:rPr>
          <w:rFonts w:asciiTheme="majorBidi" w:hAnsiTheme="majorBidi" w:cstheme="majorBidi"/>
          <w:sz w:val="24"/>
          <w:szCs w:val="24"/>
        </w:rPr>
        <w:t xml:space="preserve">, </w:t>
      </w:r>
      <w:r w:rsidRPr="00B439AC">
        <w:rPr>
          <w:rFonts w:asciiTheme="majorBidi" w:hAnsiTheme="majorBidi" w:cstheme="majorBidi"/>
          <w:sz w:val="24"/>
          <w:szCs w:val="24"/>
        </w:rPr>
        <w:t>Hardware du MAC</w:t>
      </w:r>
      <w:r w:rsidR="00423750" w:rsidRPr="00B439AC">
        <w:rPr>
          <w:rFonts w:asciiTheme="majorBidi" w:hAnsiTheme="majorBidi" w:cstheme="majorBidi"/>
          <w:sz w:val="24"/>
          <w:szCs w:val="24"/>
        </w:rPr>
        <w:t>………………………………………………………………</w:t>
      </w:r>
      <w:r w:rsidR="00B439AC" w:rsidRPr="00B439AC">
        <w:rPr>
          <w:rFonts w:asciiTheme="majorBidi" w:hAnsiTheme="majorBidi" w:cstheme="majorBidi"/>
          <w:sz w:val="24"/>
          <w:szCs w:val="24"/>
        </w:rPr>
        <w:t xml:space="preserve">..   </w:t>
      </w:r>
      <w:r w:rsidR="001E613B">
        <w:rPr>
          <w:rFonts w:asciiTheme="majorBidi" w:hAnsiTheme="majorBidi" w:cstheme="majorBidi"/>
          <w:sz w:val="24"/>
          <w:szCs w:val="24"/>
        </w:rPr>
        <w:t xml:space="preserve"> </w:t>
      </w:r>
      <w:r w:rsidR="00B439AC" w:rsidRPr="00B439AC">
        <w:rPr>
          <w:rFonts w:asciiTheme="majorBidi" w:hAnsiTheme="majorBidi" w:cstheme="majorBidi"/>
          <w:sz w:val="24"/>
          <w:szCs w:val="24"/>
        </w:rPr>
        <w:t>7</w:t>
      </w:r>
    </w:p>
    <w:p w:rsidR="00F071CC" w:rsidRPr="00B439AC" w:rsidRDefault="001B390F" w:rsidP="00033C1E">
      <w:pPr>
        <w:tabs>
          <w:tab w:val="left" w:pos="3150"/>
        </w:tabs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439AC">
        <w:rPr>
          <w:rFonts w:asciiTheme="majorBidi" w:hAnsiTheme="majorBidi" w:cstheme="majorBidi"/>
          <w:sz w:val="24"/>
          <w:szCs w:val="24"/>
        </w:rPr>
        <w:t>Fig</w:t>
      </w:r>
      <w:r w:rsidR="00F071CC" w:rsidRPr="00B439AC">
        <w:rPr>
          <w:rFonts w:asciiTheme="majorBidi" w:hAnsiTheme="majorBidi" w:cstheme="majorBidi"/>
          <w:sz w:val="24"/>
          <w:szCs w:val="24"/>
        </w:rPr>
        <w:t>.1.3</w:t>
      </w:r>
      <w:r w:rsidR="00A32A38" w:rsidRPr="00B439AC">
        <w:rPr>
          <w:rFonts w:asciiTheme="majorBidi" w:hAnsiTheme="majorBidi" w:cstheme="majorBidi"/>
          <w:sz w:val="24"/>
          <w:szCs w:val="24"/>
        </w:rPr>
        <w:t xml:space="preserve">, </w:t>
      </w:r>
      <w:r w:rsidR="00F071CC" w:rsidRPr="00B439AC">
        <w:rPr>
          <w:rFonts w:asciiTheme="majorBidi" w:hAnsiTheme="majorBidi" w:cstheme="majorBidi"/>
          <w:sz w:val="24"/>
          <w:szCs w:val="24"/>
        </w:rPr>
        <w:t>Architecture de Von Neumann</w:t>
      </w:r>
      <w:r w:rsidR="00423750" w:rsidRPr="00B439AC">
        <w:rPr>
          <w:rFonts w:asciiTheme="majorBidi" w:hAnsiTheme="majorBidi" w:cstheme="majorBidi"/>
          <w:sz w:val="24"/>
          <w:szCs w:val="24"/>
        </w:rPr>
        <w:t>………………………………………………</w:t>
      </w:r>
      <w:r w:rsidR="00B439AC" w:rsidRPr="00B439AC">
        <w:rPr>
          <w:rFonts w:asciiTheme="majorBidi" w:hAnsiTheme="majorBidi" w:cstheme="majorBidi"/>
          <w:sz w:val="24"/>
          <w:szCs w:val="24"/>
        </w:rPr>
        <w:t xml:space="preserve">……   </w:t>
      </w:r>
      <w:r w:rsidR="001E613B">
        <w:rPr>
          <w:rFonts w:asciiTheme="majorBidi" w:hAnsiTheme="majorBidi" w:cstheme="majorBidi"/>
          <w:sz w:val="24"/>
          <w:szCs w:val="24"/>
        </w:rPr>
        <w:t xml:space="preserve"> </w:t>
      </w:r>
      <w:r w:rsidR="00B439AC">
        <w:rPr>
          <w:rFonts w:asciiTheme="majorBidi" w:hAnsiTheme="majorBidi" w:cstheme="majorBidi"/>
          <w:sz w:val="24"/>
          <w:szCs w:val="24"/>
        </w:rPr>
        <w:t>9</w:t>
      </w:r>
    </w:p>
    <w:p w:rsidR="00F071CC" w:rsidRPr="00B10622" w:rsidRDefault="001B390F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10622">
        <w:rPr>
          <w:rFonts w:asciiTheme="majorBidi" w:hAnsiTheme="majorBidi" w:cstheme="majorBidi"/>
          <w:sz w:val="24"/>
          <w:szCs w:val="24"/>
        </w:rPr>
        <w:t>Fig.</w:t>
      </w:r>
      <w:r w:rsidR="00F071CC" w:rsidRPr="00B10622">
        <w:rPr>
          <w:rFonts w:asciiTheme="majorBidi" w:hAnsiTheme="majorBidi" w:cstheme="majorBidi"/>
          <w:sz w:val="24"/>
          <w:szCs w:val="24"/>
        </w:rPr>
        <w:t>1.4</w:t>
      </w:r>
      <w:r w:rsidR="00A32A38" w:rsidRPr="00B10622">
        <w:rPr>
          <w:rFonts w:asciiTheme="majorBidi" w:hAnsiTheme="majorBidi" w:cstheme="majorBidi"/>
          <w:sz w:val="24"/>
          <w:szCs w:val="24"/>
        </w:rPr>
        <w:t xml:space="preserve">, </w:t>
      </w:r>
      <w:r w:rsidR="00F071CC" w:rsidRPr="00B10622">
        <w:rPr>
          <w:rFonts w:asciiTheme="majorBidi" w:hAnsiTheme="majorBidi" w:cstheme="majorBidi"/>
          <w:sz w:val="24"/>
          <w:szCs w:val="24"/>
        </w:rPr>
        <w:t>Architecture d’Harvard</w:t>
      </w:r>
      <w:r w:rsidR="00423750" w:rsidRPr="00B10622">
        <w:rPr>
          <w:rFonts w:asciiTheme="majorBidi" w:hAnsiTheme="majorBidi" w:cstheme="majorBidi"/>
          <w:sz w:val="24"/>
          <w:szCs w:val="24"/>
        </w:rPr>
        <w:t>………………………………………………………</w:t>
      </w:r>
      <w:r w:rsidR="00B439AC" w:rsidRPr="00B10622">
        <w:rPr>
          <w:rFonts w:asciiTheme="majorBidi" w:hAnsiTheme="majorBidi" w:cstheme="majorBidi"/>
          <w:sz w:val="24"/>
          <w:szCs w:val="24"/>
        </w:rPr>
        <w:t>……    9</w:t>
      </w:r>
    </w:p>
    <w:p w:rsidR="00F071CC" w:rsidRPr="00524D8E" w:rsidRDefault="001B390F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10622">
        <w:rPr>
          <w:rFonts w:asciiTheme="majorBidi" w:hAnsiTheme="majorBidi" w:cstheme="majorBidi"/>
          <w:sz w:val="24"/>
          <w:szCs w:val="24"/>
        </w:rPr>
        <w:t>Fig.</w:t>
      </w:r>
      <w:r w:rsidR="00F071CC" w:rsidRPr="00B10622">
        <w:rPr>
          <w:rFonts w:asciiTheme="majorBidi" w:hAnsiTheme="majorBidi" w:cstheme="majorBidi"/>
          <w:sz w:val="24"/>
          <w:szCs w:val="24"/>
        </w:rPr>
        <w:t>1.5</w:t>
      </w:r>
      <w:r w:rsidR="00A32A38" w:rsidRPr="00B10622">
        <w:rPr>
          <w:rFonts w:asciiTheme="majorBidi" w:hAnsiTheme="majorBidi" w:cstheme="majorBidi"/>
          <w:sz w:val="24"/>
          <w:szCs w:val="24"/>
        </w:rPr>
        <w:t xml:space="preserve">, </w:t>
      </w:r>
      <w:r w:rsidR="00F071CC" w:rsidRPr="00B10622">
        <w:rPr>
          <w:rFonts w:asciiTheme="majorBidi" w:hAnsiTheme="majorBidi" w:cstheme="majorBidi"/>
          <w:sz w:val="24"/>
          <w:szCs w:val="24"/>
        </w:rPr>
        <w:t>Struct</w:t>
      </w:r>
      <w:r w:rsidR="00F071CC" w:rsidRPr="00524D8E">
        <w:rPr>
          <w:rFonts w:asciiTheme="majorBidi" w:hAnsiTheme="majorBidi" w:cstheme="majorBidi"/>
          <w:sz w:val="24"/>
          <w:szCs w:val="24"/>
        </w:rPr>
        <w:t>ure de Harvard modifiée</w:t>
      </w:r>
      <w:r w:rsidR="00423750">
        <w:rPr>
          <w:rFonts w:asciiTheme="majorBidi" w:hAnsiTheme="majorBidi" w:cstheme="majorBidi"/>
          <w:sz w:val="24"/>
          <w:szCs w:val="24"/>
        </w:rPr>
        <w:t>………………………………………………</w:t>
      </w:r>
      <w:r w:rsidR="00B10622">
        <w:rPr>
          <w:rFonts w:asciiTheme="majorBidi" w:hAnsiTheme="majorBidi" w:cstheme="majorBidi"/>
          <w:sz w:val="24"/>
          <w:szCs w:val="24"/>
        </w:rPr>
        <w:t>……</w:t>
      </w:r>
      <w:r w:rsidR="001E613B">
        <w:rPr>
          <w:rFonts w:asciiTheme="majorBidi" w:hAnsiTheme="majorBidi" w:cstheme="majorBidi"/>
          <w:sz w:val="24"/>
          <w:szCs w:val="24"/>
        </w:rPr>
        <w:t xml:space="preserve">.   </w:t>
      </w:r>
      <w:r w:rsidR="00B10622">
        <w:rPr>
          <w:rFonts w:asciiTheme="majorBidi" w:hAnsiTheme="majorBidi" w:cstheme="majorBidi"/>
          <w:sz w:val="24"/>
          <w:szCs w:val="24"/>
        </w:rPr>
        <w:t>11</w:t>
      </w:r>
    </w:p>
    <w:p w:rsidR="00F071CC" w:rsidRPr="00524D8E" w:rsidRDefault="00F071CC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524D8E">
        <w:rPr>
          <w:rFonts w:asciiTheme="majorBidi" w:hAnsiTheme="majorBidi" w:cstheme="majorBidi"/>
          <w:color w:val="000000"/>
          <w:sz w:val="24"/>
          <w:szCs w:val="24"/>
        </w:rPr>
        <w:t>Fig.1.6</w:t>
      </w:r>
      <w:r w:rsidR="00A32A38">
        <w:rPr>
          <w:rFonts w:asciiTheme="majorBidi" w:hAnsiTheme="majorBidi" w:cstheme="majorBidi"/>
          <w:color w:val="000000"/>
          <w:sz w:val="24"/>
          <w:szCs w:val="24"/>
        </w:rPr>
        <w:t>,</w:t>
      </w:r>
      <w:r w:rsidRPr="00524D8E">
        <w:rPr>
          <w:rFonts w:asciiTheme="majorBidi" w:hAnsiTheme="majorBidi" w:cstheme="majorBidi"/>
          <w:color w:val="000000"/>
          <w:sz w:val="24"/>
          <w:szCs w:val="24"/>
        </w:rPr>
        <w:t xml:space="preserve"> classification des DSP</w:t>
      </w:r>
      <w:r w:rsidR="00423750">
        <w:rPr>
          <w:rFonts w:asciiTheme="majorBidi" w:hAnsiTheme="majorBidi" w:cstheme="majorBidi"/>
          <w:color w:val="000000"/>
          <w:sz w:val="24"/>
          <w:szCs w:val="24"/>
        </w:rPr>
        <w:t>……………………………………………………………</w:t>
      </w:r>
      <w:r w:rsidR="00033C1E">
        <w:rPr>
          <w:rFonts w:asciiTheme="majorBidi" w:hAnsiTheme="majorBidi" w:cstheme="majorBidi"/>
          <w:color w:val="000000"/>
          <w:sz w:val="24"/>
          <w:szCs w:val="24"/>
        </w:rPr>
        <w:t xml:space="preserve">..   </w:t>
      </w:r>
      <w:r w:rsidR="00B10622">
        <w:rPr>
          <w:rFonts w:asciiTheme="majorBidi" w:hAnsiTheme="majorBidi" w:cstheme="majorBidi"/>
          <w:color w:val="000000"/>
          <w:sz w:val="24"/>
          <w:szCs w:val="24"/>
        </w:rPr>
        <w:t>12</w:t>
      </w:r>
    </w:p>
    <w:p w:rsidR="00F071CC" w:rsidRPr="00524D8E" w:rsidRDefault="00F071CC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24D8E">
        <w:rPr>
          <w:rFonts w:asciiTheme="majorBidi" w:hAnsiTheme="majorBidi" w:cstheme="majorBidi"/>
          <w:sz w:val="24"/>
          <w:szCs w:val="24"/>
        </w:rPr>
        <w:t>Fig.1.7</w:t>
      </w:r>
      <w:r w:rsidR="00A32A38">
        <w:rPr>
          <w:rFonts w:asciiTheme="majorBidi" w:hAnsiTheme="majorBidi" w:cstheme="majorBidi"/>
          <w:sz w:val="24"/>
          <w:szCs w:val="24"/>
        </w:rPr>
        <w:t>,</w:t>
      </w:r>
      <w:r w:rsidRPr="00524D8E">
        <w:rPr>
          <w:rFonts w:asciiTheme="majorBidi" w:hAnsiTheme="majorBidi" w:cstheme="majorBidi"/>
          <w:sz w:val="24"/>
          <w:szCs w:val="24"/>
        </w:rPr>
        <w:t xml:space="preserve"> représentation du format 1.15</w:t>
      </w:r>
      <w:r w:rsidR="00423750">
        <w:rPr>
          <w:rFonts w:asciiTheme="majorBidi" w:hAnsiTheme="majorBidi" w:cstheme="majorBidi"/>
          <w:sz w:val="24"/>
          <w:szCs w:val="24"/>
        </w:rPr>
        <w:t>…………………………………………………….</w:t>
      </w:r>
      <w:r w:rsidR="00B10622">
        <w:rPr>
          <w:rFonts w:asciiTheme="majorBidi" w:hAnsiTheme="majorBidi" w:cstheme="majorBidi"/>
          <w:sz w:val="24"/>
          <w:szCs w:val="24"/>
        </w:rPr>
        <w:t>.</w:t>
      </w:r>
      <w:r w:rsidR="00B96E66">
        <w:rPr>
          <w:rFonts w:asciiTheme="majorBidi" w:hAnsiTheme="majorBidi" w:cstheme="majorBidi"/>
          <w:sz w:val="24"/>
          <w:szCs w:val="24"/>
        </w:rPr>
        <w:t xml:space="preserve">   </w:t>
      </w:r>
      <w:r w:rsidR="00B10622">
        <w:rPr>
          <w:rFonts w:asciiTheme="majorBidi" w:hAnsiTheme="majorBidi" w:cstheme="majorBidi"/>
          <w:sz w:val="24"/>
          <w:szCs w:val="24"/>
        </w:rPr>
        <w:t>13</w:t>
      </w:r>
    </w:p>
    <w:p w:rsidR="00F071CC" w:rsidRPr="00524D8E" w:rsidRDefault="00F071CC" w:rsidP="00033C1E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24D8E">
        <w:rPr>
          <w:rFonts w:asciiTheme="majorBidi" w:hAnsiTheme="majorBidi" w:cstheme="majorBidi"/>
          <w:sz w:val="24"/>
          <w:szCs w:val="24"/>
        </w:rPr>
        <w:t>Fig.1.8</w:t>
      </w:r>
      <w:r w:rsidR="00A80F63">
        <w:rPr>
          <w:rFonts w:asciiTheme="majorBidi" w:hAnsiTheme="majorBidi" w:cstheme="majorBidi"/>
          <w:sz w:val="24"/>
          <w:szCs w:val="24"/>
        </w:rPr>
        <w:t>,</w:t>
      </w:r>
      <w:r w:rsidRPr="00524D8E">
        <w:rPr>
          <w:rFonts w:asciiTheme="majorBidi" w:hAnsiTheme="majorBidi" w:cstheme="majorBidi"/>
          <w:sz w:val="24"/>
          <w:szCs w:val="24"/>
        </w:rPr>
        <w:t xml:space="preserve"> format de données de DSP à virgule flottent</w:t>
      </w:r>
      <w:r w:rsidR="00423750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B10622">
        <w:rPr>
          <w:rFonts w:asciiTheme="majorBidi" w:hAnsiTheme="majorBidi" w:cstheme="majorBidi"/>
          <w:sz w:val="24"/>
          <w:szCs w:val="24"/>
        </w:rPr>
        <w:t>...</w:t>
      </w:r>
      <w:r w:rsidR="00B96E66">
        <w:rPr>
          <w:rFonts w:asciiTheme="majorBidi" w:hAnsiTheme="majorBidi" w:cstheme="majorBidi"/>
          <w:sz w:val="24"/>
          <w:szCs w:val="24"/>
        </w:rPr>
        <w:t xml:space="preserve">   </w:t>
      </w:r>
      <w:r w:rsidR="00B10622">
        <w:rPr>
          <w:rFonts w:asciiTheme="majorBidi" w:hAnsiTheme="majorBidi" w:cstheme="majorBidi"/>
          <w:sz w:val="24"/>
          <w:szCs w:val="24"/>
        </w:rPr>
        <w:t xml:space="preserve">13 </w:t>
      </w:r>
    </w:p>
    <w:p w:rsidR="00F071CC" w:rsidRPr="00524D8E" w:rsidRDefault="005051DA" w:rsidP="00033C1E">
      <w:pPr>
        <w:spacing w:after="0" w:line="360" w:lineRule="auto"/>
        <w:jc w:val="both"/>
        <w:rPr>
          <w:rFonts w:asciiTheme="majorBidi" w:hAnsiTheme="majorBidi" w:cstheme="majorBidi"/>
          <w:color w:val="000000"/>
          <w:spacing w:val="-8"/>
          <w:sz w:val="24"/>
          <w:szCs w:val="24"/>
        </w:rPr>
      </w:pPr>
      <w:r w:rsidRPr="005051DA">
        <w:rPr>
          <w:rFonts w:asciiTheme="majorBidi" w:hAnsiTheme="majorBidi" w:cstheme="majorBidi"/>
          <w:sz w:val="24"/>
          <w:szCs w:val="24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0.6pt;margin-top:63.95pt;width:454.7pt;height:14.65pt;z-index:-251656192;mso-wrap-distance-left:0;mso-wrap-distance-right:0;mso-position-horizontal-relative:page;mso-position-vertical-relative:page" filled="f" stroked="f">
            <v:textbox inset="0,0,0,0">
              <w:txbxContent>
                <w:p w:rsidR="00F071CC" w:rsidRPr="00486094" w:rsidRDefault="00F071CC" w:rsidP="00F071CC"/>
              </w:txbxContent>
            </v:textbox>
            <w10:wrap type="square" anchorx="page" anchory="page"/>
          </v:shape>
        </w:pict>
      </w:r>
      <w:r w:rsidRPr="005051DA">
        <w:rPr>
          <w:rFonts w:asciiTheme="majorBidi" w:hAnsiTheme="majorBidi" w:cstheme="majorBidi"/>
          <w:sz w:val="24"/>
          <w:szCs w:val="24"/>
          <w:lang w:val="en-US" w:eastAsia="en-US"/>
        </w:rPr>
        <w:pict>
          <v:shape id="_x0000_s1027" type="#_x0000_t202" style="position:absolute;left:0;text-align:left;margin-left:70.6pt;margin-top:824pt;width:454.7pt;height:11.75pt;z-index:-251655168;mso-wrap-distance-left:0;mso-wrap-distance-right:0;mso-position-horizontal-relative:page;mso-position-vertical-relative:page" filled="f" stroked="f">
            <v:textbox inset="0,0,0,0">
              <w:txbxContent>
                <w:p w:rsidR="00F071CC" w:rsidRDefault="00F071CC" w:rsidP="00F071CC">
                  <w:pPr>
                    <w:spacing w:line="204" w:lineRule="auto"/>
                    <w:jc w:val="center"/>
                    <w:rPr>
                      <w:rFonts w:ascii="Times New Roman" w:hAnsi="Times New Roman"/>
                      <w:color w:val="000000"/>
                      <w:w w:val="105"/>
                      <w:sz w:val="24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1B390F">
        <w:rPr>
          <w:rFonts w:asciiTheme="majorBidi" w:hAnsiTheme="majorBidi" w:cstheme="majorBidi"/>
          <w:color w:val="000000"/>
          <w:spacing w:val="-8"/>
          <w:sz w:val="24"/>
          <w:szCs w:val="24"/>
        </w:rPr>
        <w:t>Fig.</w:t>
      </w:r>
      <w:r w:rsidR="00F071CC" w:rsidRPr="00524D8E">
        <w:rPr>
          <w:rFonts w:asciiTheme="majorBidi" w:hAnsiTheme="majorBidi" w:cstheme="majorBidi"/>
          <w:color w:val="000000"/>
          <w:spacing w:val="-8"/>
          <w:sz w:val="24"/>
          <w:szCs w:val="24"/>
        </w:rPr>
        <w:t>1.9</w:t>
      </w:r>
      <w:r w:rsidR="00A80F63">
        <w:rPr>
          <w:rFonts w:asciiTheme="majorBidi" w:hAnsiTheme="majorBidi" w:cstheme="majorBidi"/>
          <w:color w:val="000000"/>
          <w:spacing w:val="-8"/>
          <w:sz w:val="24"/>
          <w:szCs w:val="24"/>
        </w:rPr>
        <w:t>,</w:t>
      </w:r>
      <w:r w:rsidR="00F071CC" w:rsidRPr="00524D8E">
        <w:rPr>
          <w:rFonts w:asciiTheme="majorBidi" w:hAnsiTheme="majorBidi" w:cstheme="majorBidi"/>
          <w:color w:val="000000"/>
          <w:spacing w:val="-8"/>
          <w:sz w:val="24"/>
          <w:szCs w:val="24"/>
        </w:rPr>
        <w:t xml:space="preserve"> La famille des DSP TMS320</w:t>
      </w:r>
      <w:r w:rsidR="00423750">
        <w:rPr>
          <w:rFonts w:asciiTheme="majorBidi" w:hAnsiTheme="majorBidi" w:cstheme="majorBidi"/>
          <w:color w:val="000000"/>
          <w:spacing w:val="-8"/>
          <w:sz w:val="24"/>
          <w:szCs w:val="24"/>
        </w:rPr>
        <w:t>………………………………………………………</w:t>
      </w:r>
      <w:r w:rsidR="00B10622">
        <w:rPr>
          <w:rFonts w:asciiTheme="majorBidi" w:hAnsiTheme="majorBidi" w:cstheme="majorBidi"/>
          <w:color w:val="000000"/>
          <w:spacing w:val="-8"/>
          <w:sz w:val="24"/>
          <w:szCs w:val="24"/>
        </w:rPr>
        <w:t>……</w:t>
      </w:r>
      <w:r w:rsidR="00B96E66">
        <w:rPr>
          <w:rFonts w:asciiTheme="majorBidi" w:hAnsiTheme="majorBidi" w:cstheme="majorBidi"/>
          <w:color w:val="000000"/>
          <w:spacing w:val="-8"/>
          <w:sz w:val="24"/>
          <w:szCs w:val="24"/>
        </w:rPr>
        <w:t xml:space="preserve">  </w:t>
      </w:r>
      <w:r w:rsidR="00B10622">
        <w:rPr>
          <w:rFonts w:asciiTheme="majorBidi" w:hAnsiTheme="majorBidi" w:cstheme="majorBidi"/>
          <w:color w:val="000000"/>
          <w:spacing w:val="-8"/>
          <w:sz w:val="24"/>
          <w:szCs w:val="24"/>
        </w:rPr>
        <w:t>17</w:t>
      </w:r>
    </w:p>
    <w:p w:rsidR="00F071CC" w:rsidRPr="00524D8E" w:rsidRDefault="00F071CC" w:rsidP="00033C1E">
      <w:pPr>
        <w:spacing w:after="0" w:line="360" w:lineRule="auto"/>
        <w:jc w:val="both"/>
        <w:rPr>
          <w:rFonts w:asciiTheme="majorBidi" w:hAnsiTheme="majorBidi" w:cstheme="majorBidi"/>
          <w:color w:val="000000"/>
          <w:spacing w:val="-5"/>
          <w:w w:val="105"/>
          <w:sz w:val="24"/>
          <w:szCs w:val="24"/>
        </w:rPr>
      </w:pPr>
      <w:r w:rsidRPr="00524D8E">
        <w:rPr>
          <w:rFonts w:asciiTheme="majorBidi" w:hAnsiTheme="majorBidi" w:cstheme="majorBidi"/>
          <w:color w:val="000000"/>
          <w:spacing w:val="-5"/>
          <w:w w:val="105"/>
          <w:sz w:val="24"/>
          <w:szCs w:val="24"/>
        </w:rPr>
        <w:t>Fig.1.10</w:t>
      </w:r>
      <w:r w:rsidR="00A80F63">
        <w:rPr>
          <w:rFonts w:asciiTheme="majorBidi" w:hAnsiTheme="majorBidi" w:cstheme="majorBidi"/>
          <w:color w:val="000000"/>
          <w:spacing w:val="-5"/>
          <w:w w:val="105"/>
          <w:sz w:val="24"/>
          <w:szCs w:val="24"/>
        </w:rPr>
        <w:t>,</w:t>
      </w:r>
      <w:r w:rsidRPr="00524D8E">
        <w:rPr>
          <w:rFonts w:asciiTheme="majorBidi" w:hAnsiTheme="majorBidi" w:cstheme="majorBidi"/>
          <w:color w:val="000000"/>
          <w:spacing w:val="-5"/>
          <w:w w:val="105"/>
          <w:sz w:val="24"/>
          <w:szCs w:val="24"/>
        </w:rPr>
        <w:t xml:space="preserve"> Schéma fonctionnel du TMS 32010</w:t>
      </w:r>
      <w:r w:rsidR="00423750">
        <w:rPr>
          <w:rFonts w:asciiTheme="majorBidi" w:hAnsiTheme="majorBidi" w:cstheme="majorBidi"/>
          <w:color w:val="000000"/>
          <w:spacing w:val="-5"/>
          <w:w w:val="105"/>
          <w:sz w:val="24"/>
          <w:szCs w:val="24"/>
        </w:rPr>
        <w:t>…………………………………………</w:t>
      </w:r>
      <w:r w:rsidR="00B10622">
        <w:rPr>
          <w:rFonts w:asciiTheme="majorBidi" w:hAnsiTheme="majorBidi" w:cstheme="majorBidi"/>
          <w:color w:val="000000"/>
          <w:spacing w:val="-5"/>
          <w:w w:val="105"/>
          <w:sz w:val="24"/>
          <w:szCs w:val="24"/>
        </w:rPr>
        <w:t>…</w:t>
      </w:r>
      <w:r w:rsidR="00B96E66">
        <w:rPr>
          <w:rFonts w:asciiTheme="majorBidi" w:hAnsiTheme="majorBidi" w:cstheme="majorBidi"/>
          <w:color w:val="000000"/>
          <w:spacing w:val="-5"/>
          <w:w w:val="105"/>
          <w:sz w:val="24"/>
          <w:szCs w:val="24"/>
        </w:rPr>
        <w:t xml:space="preserve">.  </w:t>
      </w:r>
      <w:r w:rsidR="00B10622">
        <w:rPr>
          <w:rFonts w:asciiTheme="majorBidi" w:hAnsiTheme="majorBidi" w:cstheme="majorBidi"/>
          <w:color w:val="000000"/>
          <w:spacing w:val="-5"/>
          <w:w w:val="105"/>
          <w:sz w:val="24"/>
          <w:szCs w:val="24"/>
        </w:rPr>
        <w:t>18</w:t>
      </w:r>
    </w:p>
    <w:p w:rsidR="00F071CC" w:rsidRPr="00524D8E" w:rsidRDefault="001B390F" w:rsidP="00033C1E">
      <w:pPr>
        <w:spacing w:after="0" w:line="360" w:lineRule="auto"/>
        <w:ind w:right="72"/>
        <w:jc w:val="both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  <w:r>
        <w:rPr>
          <w:rFonts w:asciiTheme="majorBidi" w:hAnsiTheme="majorBidi" w:cstheme="majorBidi"/>
          <w:color w:val="000000"/>
          <w:spacing w:val="-4"/>
          <w:w w:val="105"/>
          <w:sz w:val="24"/>
          <w:szCs w:val="24"/>
        </w:rPr>
        <w:t>Fig.</w:t>
      </w:r>
      <w:r w:rsidR="00F071CC" w:rsidRPr="00524D8E">
        <w:rPr>
          <w:rFonts w:asciiTheme="majorBidi" w:hAnsiTheme="majorBidi" w:cstheme="majorBidi"/>
          <w:color w:val="000000"/>
          <w:spacing w:val="-4"/>
          <w:w w:val="105"/>
          <w:sz w:val="24"/>
          <w:szCs w:val="24"/>
        </w:rPr>
        <w:t>1.11</w:t>
      </w:r>
      <w:r w:rsidR="00A80F63">
        <w:rPr>
          <w:rFonts w:asciiTheme="majorBidi" w:hAnsiTheme="majorBidi" w:cstheme="majorBidi"/>
          <w:color w:val="000000"/>
          <w:spacing w:val="-4"/>
          <w:w w:val="105"/>
          <w:sz w:val="24"/>
          <w:szCs w:val="24"/>
        </w:rPr>
        <w:t xml:space="preserve">, </w:t>
      </w:r>
      <w:r w:rsidR="00F071CC" w:rsidRPr="00524D8E">
        <w:rPr>
          <w:rFonts w:asciiTheme="majorBidi" w:hAnsiTheme="majorBidi" w:cstheme="majorBidi"/>
          <w:color w:val="000000"/>
          <w:spacing w:val="-4"/>
          <w:w w:val="105"/>
          <w:sz w:val="24"/>
          <w:szCs w:val="24"/>
        </w:rPr>
        <w:t>Architecture générale du DSP TMS320C2x</w:t>
      </w:r>
      <w:r w:rsidR="00423750">
        <w:rPr>
          <w:rFonts w:asciiTheme="majorBidi" w:hAnsiTheme="majorBidi" w:cstheme="majorBidi"/>
          <w:color w:val="000000"/>
          <w:spacing w:val="-4"/>
          <w:w w:val="105"/>
          <w:sz w:val="24"/>
          <w:szCs w:val="24"/>
        </w:rPr>
        <w:t>…………………………………</w:t>
      </w:r>
      <w:r w:rsidR="00B10622">
        <w:rPr>
          <w:rFonts w:asciiTheme="majorBidi" w:hAnsiTheme="majorBidi" w:cstheme="majorBidi"/>
          <w:color w:val="000000"/>
          <w:spacing w:val="-4"/>
          <w:w w:val="105"/>
          <w:sz w:val="24"/>
          <w:szCs w:val="24"/>
        </w:rPr>
        <w:t>...</w:t>
      </w:r>
      <w:r w:rsidR="00093DDC">
        <w:rPr>
          <w:rFonts w:asciiTheme="majorBidi" w:hAnsiTheme="majorBidi" w:cstheme="majorBidi"/>
          <w:color w:val="000000"/>
          <w:spacing w:val="-4"/>
          <w:w w:val="105"/>
          <w:sz w:val="24"/>
          <w:szCs w:val="24"/>
        </w:rPr>
        <w:t xml:space="preserve">.  </w:t>
      </w:r>
      <w:r w:rsidR="00B10622">
        <w:rPr>
          <w:rFonts w:asciiTheme="majorBidi" w:hAnsiTheme="majorBidi" w:cstheme="majorBidi"/>
          <w:color w:val="000000"/>
          <w:spacing w:val="-4"/>
          <w:w w:val="105"/>
          <w:sz w:val="24"/>
          <w:szCs w:val="24"/>
        </w:rPr>
        <w:t>20</w:t>
      </w:r>
    </w:p>
    <w:p w:rsidR="00F071CC" w:rsidRPr="00524D8E" w:rsidRDefault="006818A2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Fig. </w:t>
      </w:r>
      <w:r w:rsidR="00F071CC" w:rsidRPr="00524D8E">
        <w:rPr>
          <w:rFonts w:asciiTheme="majorBidi" w:hAnsiTheme="majorBidi" w:cstheme="majorBidi"/>
          <w:sz w:val="24"/>
          <w:szCs w:val="24"/>
        </w:rPr>
        <w:t>1.12</w:t>
      </w:r>
      <w:r w:rsidR="00A80F63">
        <w:rPr>
          <w:rFonts w:asciiTheme="majorBidi" w:hAnsiTheme="majorBidi" w:cstheme="majorBidi"/>
          <w:sz w:val="24"/>
          <w:szCs w:val="24"/>
        </w:rPr>
        <w:t>,</w:t>
      </w:r>
      <w:r w:rsidR="00F071CC" w:rsidRPr="00524D8E">
        <w:rPr>
          <w:rFonts w:asciiTheme="majorBidi" w:hAnsiTheme="majorBidi" w:cstheme="majorBidi"/>
          <w:sz w:val="24"/>
          <w:szCs w:val="24"/>
        </w:rPr>
        <w:t xml:space="preserve"> Architecture interne de l</w:t>
      </w:r>
      <w:r w:rsidR="00F071CC" w:rsidRPr="00524D8E">
        <w:rPr>
          <w:rFonts w:asciiTheme="majorBidi" w:eastAsia="TimesNewRoman" w:hAnsiTheme="majorBidi" w:cstheme="majorBidi"/>
          <w:sz w:val="24"/>
          <w:szCs w:val="24"/>
        </w:rPr>
        <w:t>’</w:t>
      </w:r>
      <w:r w:rsidR="00F071CC" w:rsidRPr="00524D8E">
        <w:rPr>
          <w:rFonts w:asciiTheme="majorBidi" w:hAnsiTheme="majorBidi" w:cstheme="majorBidi"/>
          <w:sz w:val="24"/>
          <w:szCs w:val="24"/>
        </w:rPr>
        <w:t>ADSP-2100</w:t>
      </w:r>
      <w:r w:rsidR="00423750">
        <w:rPr>
          <w:rFonts w:asciiTheme="majorBidi" w:hAnsiTheme="majorBidi" w:cstheme="majorBidi"/>
          <w:sz w:val="24"/>
          <w:szCs w:val="24"/>
        </w:rPr>
        <w:t>………………………………………</w:t>
      </w:r>
      <w:r w:rsidR="00651DFE">
        <w:rPr>
          <w:rFonts w:asciiTheme="majorBidi" w:hAnsiTheme="majorBidi" w:cstheme="majorBidi"/>
          <w:sz w:val="24"/>
          <w:szCs w:val="24"/>
        </w:rPr>
        <w:t xml:space="preserve">…...  </w:t>
      </w:r>
      <w:r w:rsidR="00B96E66">
        <w:rPr>
          <w:rFonts w:asciiTheme="majorBidi" w:hAnsiTheme="majorBidi" w:cstheme="majorBidi"/>
          <w:sz w:val="24"/>
          <w:szCs w:val="24"/>
        </w:rPr>
        <w:t xml:space="preserve"> </w:t>
      </w:r>
      <w:r w:rsidR="00651DFE">
        <w:rPr>
          <w:rFonts w:asciiTheme="majorBidi" w:hAnsiTheme="majorBidi" w:cstheme="majorBidi"/>
          <w:sz w:val="24"/>
          <w:szCs w:val="24"/>
        </w:rPr>
        <w:t>21</w:t>
      </w:r>
    </w:p>
    <w:p w:rsidR="00780873" w:rsidRPr="00524D8E" w:rsidRDefault="00780873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24D8E">
        <w:rPr>
          <w:rFonts w:asciiTheme="majorBidi" w:hAnsiTheme="majorBidi" w:cstheme="majorBidi"/>
          <w:sz w:val="24"/>
          <w:szCs w:val="24"/>
        </w:rPr>
        <w:t>Fig.2.1, architecture du processeur TMS320C54x</w:t>
      </w:r>
      <w:r w:rsidR="00423750">
        <w:rPr>
          <w:rFonts w:asciiTheme="majorBidi" w:hAnsiTheme="majorBidi" w:cstheme="majorBidi"/>
          <w:sz w:val="24"/>
          <w:szCs w:val="24"/>
        </w:rPr>
        <w:t>………………………………………</w:t>
      </w:r>
      <w:r w:rsidR="00093DDC">
        <w:rPr>
          <w:rFonts w:asciiTheme="majorBidi" w:hAnsiTheme="majorBidi" w:cstheme="majorBidi"/>
          <w:sz w:val="24"/>
          <w:szCs w:val="24"/>
        </w:rPr>
        <w:t>…   26</w:t>
      </w:r>
    </w:p>
    <w:p w:rsidR="00780873" w:rsidRPr="00524D8E" w:rsidRDefault="00780873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24D8E">
        <w:rPr>
          <w:rFonts w:asciiTheme="majorBidi" w:hAnsiTheme="majorBidi" w:cstheme="majorBidi"/>
          <w:sz w:val="24"/>
          <w:szCs w:val="24"/>
        </w:rPr>
        <w:t>Fig.2.2, architecture du processeur TMS320C541</w:t>
      </w:r>
      <w:r w:rsidR="00423750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093DDC">
        <w:rPr>
          <w:rFonts w:asciiTheme="majorBidi" w:hAnsiTheme="majorBidi" w:cstheme="majorBidi"/>
          <w:sz w:val="24"/>
          <w:szCs w:val="24"/>
        </w:rPr>
        <w:t>……   27</w:t>
      </w:r>
    </w:p>
    <w:p w:rsidR="00524D8E" w:rsidRPr="00524D8E" w:rsidRDefault="00524D8E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24D8E">
        <w:rPr>
          <w:rFonts w:asciiTheme="majorBidi" w:hAnsiTheme="majorBidi" w:cstheme="majorBidi"/>
          <w:sz w:val="24"/>
          <w:szCs w:val="24"/>
        </w:rPr>
        <w:t>Fig.2.3, Unité Arithmétique et Logique</w:t>
      </w:r>
      <w:r w:rsidR="0083709A">
        <w:rPr>
          <w:rFonts w:asciiTheme="majorBidi" w:hAnsiTheme="majorBidi" w:cstheme="majorBidi"/>
          <w:sz w:val="24"/>
          <w:szCs w:val="24"/>
        </w:rPr>
        <w:t>………………………………………………</w:t>
      </w:r>
      <w:r w:rsidR="00093DDC">
        <w:rPr>
          <w:rFonts w:asciiTheme="majorBidi" w:hAnsiTheme="majorBidi" w:cstheme="majorBidi"/>
          <w:sz w:val="24"/>
          <w:szCs w:val="24"/>
        </w:rPr>
        <w:t>……   29</w:t>
      </w:r>
    </w:p>
    <w:p w:rsidR="00524D8E" w:rsidRPr="00524D8E" w:rsidRDefault="00524D8E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24D8E">
        <w:rPr>
          <w:rFonts w:asciiTheme="majorBidi" w:hAnsiTheme="majorBidi" w:cstheme="majorBidi"/>
          <w:sz w:val="24"/>
          <w:szCs w:val="24"/>
        </w:rPr>
        <w:t>Fig.2.4, Accumulateurs A et B</w:t>
      </w:r>
      <w:r w:rsidR="0083709A">
        <w:rPr>
          <w:rFonts w:asciiTheme="majorBidi" w:hAnsiTheme="majorBidi" w:cstheme="majorBidi"/>
          <w:sz w:val="24"/>
          <w:szCs w:val="24"/>
        </w:rPr>
        <w:t>…………………………………………………………</w:t>
      </w:r>
      <w:r w:rsidR="00093DDC">
        <w:rPr>
          <w:rFonts w:asciiTheme="majorBidi" w:hAnsiTheme="majorBidi" w:cstheme="majorBidi"/>
          <w:sz w:val="24"/>
          <w:szCs w:val="24"/>
        </w:rPr>
        <w:t>….    30</w:t>
      </w:r>
    </w:p>
    <w:p w:rsidR="00524D8E" w:rsidRPr="00524D8E" w:rsidRDefault="00524D8E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24D8E">
        <w:rPr>
          <w:rFonts w:asciiTheme="majorBidi" w:hAnsiTheme="majorBidi" w:cstheme="majorBidi"/>
          <w:sz w:val="24"/>
          <w:szCs w:val="24"/>
        </w:rPr>
        <w:t>Fig.2.5, Registre à décalage</w:t>
      </w:r>
      <w:r w:rsidR="0083709A">
        <w:rPr>
          <w:rFonts w:asciiTheme="majorBidi" w:hAnsiTheme="majorBidi" w:cstheme="majorBidi"/>
          <w:sz w:val="24"/>
          <w:szCs w:val="24"/>
        </w:rPr>
        <w:t>……………………………………………………………</w:t>
      </w:r>
      <w:r w:rsidR="00D06D8A">
        <w:rPr>
          <w:rFonts w:asciiTheme="majorBidi" w:hAnsiTheme="majorBidi" w:cstheme="majorBidi"/>
          <w:sz w:val="24"/>
          <w:szCs w:val="24"/>
        </w:rPr>
        <w:t xml:space="preserve">….    </w:t>
      </w:r>
      <w:r w:rsidR="00B84CE5">
        <w:rPr>
          <w:rFonts w:asciiTheme="majorBidi" w:hAnsiTheme="majorBidi" w:cstheme="majorBidi"/>
          <w:sz w:val="24"/>
          <w:szCs w:val="24"/>
        </w:rPr>
        <w:t xml:space="preserve"> </w:t>
      </w:r>
      <w:r w:rsidR="00D06D8A">
        <w:rPr>
          <w:rFonts w:asciiTheme="majorBidi" w:hAnsiTheme="majorBidi" w:cstheme="majorBidi"/>
          <w:sz w:val="24"/>
          <w:szCs w:val="24"/>
        </w:rPr>
        <w:t>31</w:t>
      </w:r>
    </w:p>
    <w:p w:rsidR="00524D8E" w:rsidRPr="00524D8E" w:rsidRDefault="00524D8E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24D8E">
        <w:rPr>
          <w:rFonts w:asciiTheme="majorBidi" w:hAnsiTheme="majorBidi" w:cstheme="majorBidi"/>
          <w:sz w:val="24"/>
          <w:szCs w:val="24"/>
        </w:rPr>
        <w:t>Fig.2.6, Architecture du multiplieur/ additionneur</w:t>
      </w:r>
      <w:r w:rsidR="0083709A">
        <w:rPr>
          <w:rFonts w:asciiTheme="majorBidi" w:hAnsiTheme="majorBidi" w:cstheme="majorBidi"/>
          <w:sz w:val="24"/>
          <w:szCs w:val="24"/>
        </w:rPr>
        <w:t>………………………………………</w:t>
      </w:r>
      <w:r w:rsidR="00D06D8A">
        <w:rPr>
          <w:rFonts w:asciiTheme="majorBidi" w:hAnsiTheme="majorBidi" w:cstheme="majorBidi"/>
          <w:sz w:val="24"/>
          <w:szCs w:val="24"/>
        </w:rPr>
        <w:t xml:space="preserve">..    </w:t>
      </w:r>
      <w:r w:rsidR="00B84CE5">
        <w:rPr>
          <w:rFonts w:asciiTheme="majorBidi" w:hAnsiTheme="majorBidi" w:cstheme="majorBidi"/>
          <w:sz w:val="24"/>
          <w:szCs w:val="24"/>
        </w:rPr>
        <w:t xml:space="preserve"> </w:t>
      </w:r>
      <w:r w:rsidR="00D06D8A">
        <w:rPr>
          <w:rFonts w:asciiTheme="majorBidi" w:hAnsiTheme="majorBidi" w:cstheme="majorBidi"/>
          <w:sz w:val="24"/>
          <w:szCs w:val="24"/>
        </w:rPr>
        <w:t>32</w:t>
      </w:r>
    </w:p>
    <w:p w:rsidR="00524D8E" w:rsidRPr="00524D8E" w:rsidRDefault="00524D8E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24D8E">
        <w:rPr>
          <w:rFonts w:asciiTheme="majorBidi" w:hAnsiTheme="majorBidi" w:cstheme="majorBidi"/>
          <w:sz w:val="24"/>
          <w:szCs w:val="24"/>
        </w:rPr>
        <w:t>Fig</w:t>
      </w:r>
      <w:r w:rsidR="001B390F">
        <w:rPr>
          <w:rFonts w:asciiTheme="majorBidi" w:hAnsiTheme="majorBidi" w:cstheme="majorBidi"/>
          <w:sz w:val="24"/>
          <w:szCs w:val="24"/>
        </w:rPr>
        <w:t>.</w:t>
      </w:r>
      <w:r w:rsidRPr="00524D8E">
        <w:rPr>
          <w:rFonts w:asciiTheme="majorBidi" w:hAnsiTheme="majorBidi" w:cstheme="majorBidi"/>
          <w:sz w:val="24"/>
          <w:szCs w:val="24"/>
        </w:rPr>
        <w:t>2.7</w:t>
      </w:r>
      <w:r w:rsidR="00A80F63">
        <w:rPr>
          <w:rFonts w:asciiTheme="majorBidi" w:hAnsiTheme="majorBidi" w:cstheme="majorBidi"/>
          <w:sz w:val="24"/>
          <w:szCs w:val="24"/>
        </w:rPr>
        <w:t>,</w:t>
      </w:r>
      <w:r w:rsidRPr="00524D8E">
        <w:rPr>
          <w:rFonts w:asciiTheme="majorBidi" w:hAnsiTheme="majorBidi" w:cstheme="majorBidi"/>
          <w:sz w:val="24"/>
          <w:szCs w:val="24"/>
        </w:rPr>
        <w:t xml:space="preserve"> registres auxiliaires</w:t>
      </w:r>
      <w:r w:rsidR="0083709A">
        <w:rPr>
          <w:rFonts w:asciiTheme="majorBidi" w:hAnsiTheme="majorBidi" w:cstheme="majorBidi"/>
          <w:sz w:val="24"/>
          <w:szCs w:val="24"/>
        </w:rPr>
        <w:t>……………………………………………………………</w:t>
      </w:r>
      <w:r w:rsidR="002410DF">
        <w:rPr>
          <w:rFonts w:asciiTheme="majorBidi" w:hAnsiTheme="majorBidi" w:cstheme="majorBidi"/>
          <w:sz w:val="24"/>
          <w:szCs w:val="24"/>
        </w:rPr>
        <w:t xml:space="preserve">…..   </w:t>
      </w:r>
      <w:r w:rsidR="00B84CE5">
        <w:rPr>
          <w:rFonts w:asciiTheme="majorBidi" w:hAnsiTheme="majorBidi" w:cstheme="majorBidi"/>
          <w:sz w:val="24"/>
          <w:szCs w:val="24"/>
        </w:rPr>
        <w:t xml:space="preserve"> </w:t>
      </w:r>
      <w:r w:rsidR="002410DF">
        <w:rPr>
          <w:rFonts w:asciiTheme="majorBidi" w:hAnsiTheme="majorBidi" w:cstheme="majorBidi"/>
          <w:sz w:val="24"/>
          <w:szCs w:val="24"/>
        </w:rPr>
        <w:t>34</w:t>
      </w:r>
    </w:p>
    <w:p w:rsidR="00524D8E" w:rsidRPr="00524D8E" w:rsidRDefault="00524D8E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24D8E">
        <w:rPr>
          <w:rFonts w:asciiTheme="majorBidi" w:hAnsiTheme="majorBidi" w:cstheme="majorBidi"/>
          <w:sz w:val="24"/>
          <w:szCs w:val="24"/>
        </w:rPr>
        <w:t>Fig.2.8, Répartition des adresses et types de mémoire (320C541)</w:t>
      </w:r>
      <w:r w:rsidR="0083709A">
        <w:rPr>
          <w:rFonts w:asciiTheme="majorBidi" w:hAnsiTheme="majorBidi" w:cstheme="majorBidi"/>
          <w:sz w:val="24"/>
          <w:szCs w:val="24"/>
        </w:rPr>
        <w:t>……………………</w:t>
      </w:r>
      <w:r w:rsidR="002410DF">
        <w:rPr>
          <w:rFonts w:asciiTheme="majorBidi" w:hAnsiTheme="majorBidi" w:cstheme="majorBidi"/>
          <w:sz w:val="24"/>
          <w:szCs w:val="24"/>
        </w:rPr>
        <w:t xml:space="preserve">…..    </w:t>
      </w:r>
      <w:r w:rsidR="00B84CE5">
        <w:rPr>
          <w:rFonts w:asciiTheme="majorBidi" w:hAnsiTheme="majorBidi" w:cstheme="majorBidi"/>
          <w:sz w:val="24"/>
          <w:szCs w:val="24"/>
        </w:rPr>
        <w:t xml:space="preserve"> </w:t>
      </w:r>
      <w:r w:rsidR="002410DF">
        <w:rPr>
          <w:rFonts w:asciiTheme="majorBidi" w:hAnsiTheme="majorBidi" w:cstheme="majorBidi"/>
          <w:sz w:val="24"/>
          <w:szCs w:val="24"/>
        </w:rPr>
        <w:t>37</w:t>
      </w:r>
    </w:p>
    <w:p w:rsidR="00524D8E" w:rsidRPr="00524D8E" w:rsidRDefault="001B390F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Fig.</w:t>
      </w:r>
      <w:r w:rsidR="00524D8E" w:rsidRPr="00524D8E">
        <w:rPr>
          <w:rFonts w:asciiTheme="majorBidi" w:hAnsiTheme="majorBidi" w:cstheme="majorBidi"/>
          <w:sz w:val="24"/>
          <w:szCs w:val="24"/>
        </w:rPr>
        <w:t>3.1</w:t>
      </w:r>
      <w:r w:rsidR="00A80F63">
        <w:rPr>
          <w:rFonts w:asciiTheme="majorBidi" w:hAnsiTheme="majorBidi" w:cstheme="majorBidi"/>
          <w:sz w:val="24"/>
          <w:szCs w:val="24"/>
        </w:rPr>
        <w:t>,</w:t>
      </w:r>
      <w:r w:rsidR="00524D8E" w:rsidRPr="00524D8E">
        <w:rPr>
          <w:rFonts w:asciiTheme="majorBidi" w:hAnsiTheme="majorBidi" w:cstheme="majorBidi"/>
          <w:sz w:val="24"/>
          <w:szCs w:val="24"/>
        </w:rPr>
        <w:t xml:space="preserve"> Représentati</w:t>
      </w:r>
      <w:r w:rsidR="00494939">
        <w:rPr>
          <w:rFonts w:asciiTheme="majorBidi" w:hAnsiTheme="majorBidi" w:cstheme="majorBidi"/>
          <w:sz w:val="24"/>
          <w:szCs w:val="24"/>
        </w:rPr>
        <w:t>on schématique de la TFR  à entrelacement temporel Radix 2</w:t>
      </w:r>
      <w:r w:rsidR="0083709A">
        <w:rPr>
          <w:rFonts w:asciiTheme="majorBidi" w:hAnsiTheme="majorBidi" w:cstheme="majorBidi"/>
          <w:sz w:val="24"/>
          <w:szCs w:val="24"/>
        </w:rPr>
        <w:t>…</w:t>
      </w:r>
      <w:r w:rsidR="00575317">
        <w:rPr>
          <w:rFonts w:asciiTheme="majorBidi" w:hAnsiTheme="majorBidi" w:cstheme="majorBidi"/>
          <w:sz w:val="24"/>
          <w:szCs w:val="24"/>
        </w:rPr>
        <w:t>…..     44</w:t>
      </w:r>
    </w:p>
    <w:p w:rsidR="00524D8E" w:rsidRPr="00524D8E" w:rsidRDefault="00524D8E" w:rsidP="00033C1E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A090A"/>
          <w:sz w:val="24"/>
          <w:szCs w:val="24"/>
        </w:rPr>
      </w:pPr>
      <w:r w:rsidRPr="00524D8E">
        <w:rPr>
          <w:rFonts w:ascii="Times New Roman" w:hAnsi="Times New Roman" w:cs="Times New Roman"/>
          <w:color w:val="0A090A"/>
          <w:sz w:val="24"/>
          <w:szCs w:val="24"/>
        </w:rPr>
        <w:t>Fig</w:t>
      </w:r>
      <w:r w:rsidR="00B54EF6">
        <w:rPr>
          <w:rFonts w:ascii="Times New Roman" w:hAnsi="Times New Roman" w:cs="Times New Roman"/>
          <w:color w:val="0A090A"/>
          <w:sz w:val="24"/>
          <w:szCs w:val="24"/>
        </w:rPr>
        <w:t>.</w:t>
      </w:r>
      <w:r w:rsidRPr="00524D8E">
        <w:rPr>
          <w:rFonts w:ascii="Times New Roman" w:hAnsi="Times New Roman" w:cs="Times New Roman"/>
          <w:color w:val="0A090A"/>
          <w:sz w:val="24"/>
          <w:szCs w:val="24"/>
        </w:rPr>
        <w:t>3.2</w:t>
      </w:r>
      <w:r w:rsidR="00A80F63">
        <w:rPr>
          <w:rFonts w:ascii="Times New Roman" w:hAnsi="Times New Roman" w:cs="Times New Roman"/>
          <w:color w:val="0A090A"/>
          <w:sz w:val="24"/>
          <w:szCs w:val="24"/>
        </w:rPr>
        <w:t xml:space="preserve">, </w:t>
      </w:r>
      <w:r w:rsidRPr="00524D8E">
        <w:rPr>
          <w:rFonts w:ascii="Times New Roman" w:hAnsi="Times New Roman" w:cs="Times New Roman"/>
          <w:color w:val="0A090A"/>
          <w:sz w:val="24"/>
          <w:szCs w:val="24"/>
        </w:rPr>
        <w:t>Sources d'erreurs dans un DSP à virgule fixe</w:t>
      </w:r>
      <w:r w:rsidR="0083709A">
        <w:rPr>
          <w:rFonts w:ascii="Times New Roman" w:hAnsi="Times New Roman" w:cs="Times New Roman"/>
          <w:color w:val="0A090A"/>
          <w:sz w:val="24"/>
          <w:szCs w:val="24"/>
        </w:rPr>
        <w:t>………………………………</w:t>
      </w:r>
      <w:r w:rsidR="00575317">
        <w:rPr>
          <w:rFonts w:ascii="Times New Roman" w:hAnsi="Times New Roman" w:cs="Times New Roman"/>
          <w:color w:val="0A090A"/>
          <w:sz w:val="24"/>
          <w:szCs w:val="24"/>
        </w:rPr>
        <w:t>…….    46</w:t>
      </w:r>
      <w:r w:rsidRPr="00524D8E">
        <w:rPr>
          <w:rFonts w:ascii="Times New Roman" w:hAnsi="Times New Roman" w:cs="Times New Roman"/>
          <w:color w:val="0A090A"/>
          <w:sz w:val="24"/>
          <w:szCs w:val="24"/>
        </w:rPr>
        <w:tab/>
      </w:r>
    </w:p>
    <w:p w:rsidR="00524D8E" w:rsidRPr="00524D8E" w:rsidRDefault="00524D8E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90809"/>
          <w:sz w:val="24"/>
          <w:szCs w:val="24"/>
        </w:rPr>
      </w:pPr>
      <w:r w:rsidRPr="00524D8E">
        <w:rPr>
          <w:rFonts w:ascii="Times New Roman" w:hAnsi="Times New Roman" w:cs="Times New Roman"/>
          <w:color w:val="090809"/>
          <w:sz w:val="24"/>
          <w:szCs w:val="24"/>
        </w:rPr>
        <w:t>Fig</w:t>
      </w:r>
      <w:r w:rsidR="00B54EF6">
        <w:rPr>
          <w:rFonts w:ascii="Times New Roman" w:hAnsi="Times New Roman" w:cs="Times New Roman"/>
          <w:color w:val="090809"/>
          <w:sz w:val="24"/>
          <w:szCs w:val="24"/>
        </w:rPr>
        <w:t>.</w:t>
      </w:r>
      <w:r w:rsidRPr="00524D8E">
        <w:rPr>
          <w:rFonts w:ascii="Times New Roman" w:hAnsi="Times New Roman" w:cs="Times New Roman"/>
          <w:color w:val="090809"/>
          <w:sz w:val="24"/>
          <w:szCs w:val="24"/>
        </w:rPr>
        <w:t>3.3</w:t>
      </w:r>
      <w:r w:rsidR="00A80F63">
        <w:rPr>
          <w:rFonts w:ascii="Times New Roman" w:hAnsi="Times New Roman" w:cs="Times New Roman"/>
          <w:color w:val="090809"/>
          <w:sz w:val="24"/>
          <w:szCs w:val="24"/>
        </w:rPr>
        <w:t xml:space="preserve">, </w:t>
      </w:r>
      <w:r w:rsidRPr="00524D8E">
        <w:rPr>
          <w:rFonts w:ascii="Times New Roman" w:hAnsi="Times New Roman" w:cs="Times New Roman"/>
          <w:color w:val="090809"/>
          <w:sz w:val="24"/>
          <w:szCs w:val="24"/>
        </w:rPr>
        <w:t>Quantification par arrondi et par troncature</w:t>
      </w:r>
      <w:r w:rsidR="0083709A">
        <w:rPr>
          <w:rFonts w:ascii="Times New Roman" w:hAnsi="Times New Roman" w:cs="Times New Roman"/>
          <w:color w:val="090809"/>
          <w:sz w:val="24"/>
          <w:szCs w:val="24"/>
        </w:rPr>
        <w:t>…………………………………</w:t>
      </w:r>
      <w:r w:rsidR="00575317">
        <w:rPr>
          <w:rFonts w:ascii="Times New Roman" w:hAnsi="Times New Roman" w:cs="Times New Roman"/>
          <w:color w:val="090809"/>
          <w:sz w:val="24"/>
          <w:szCs w:val="24"/>
        </w:rPr>
        <w:t>……    48</w:t>
      </w:r>
    </w:p>
    <w:p w:rsidR="00524D8E" w:rsidRPr="00524D8E" w:rsidRDefault="00524D8E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D0D0E"/>
          <w:sz w:val="24"/>
          <w:szCs w:val="24"/>
        </w:rPr>
      </w:pPr>
      <w:r w:rsidRPr="00524D8E">
        <w:rPr>
          <w:rFonts w:ascii="Times New Roman" w:hAnsi="Times New Roman" w:cs="Times New Roman"/>
          <w:color w:val="0D0D0E"/>
          <w:sz w:val="24"/>
          <w:szCs w:val="24"/>
        </w:rPr>
        <w:t>Fig. 3.4</w:t>
      </w:r>
      <w:r w:rsidR="00A80F63">
        <w:rPr>
          <w:rFonts w:ascii="Times New Roman" w:hAnsi="Times New Roman" w:cs="Times New Roman"/>
          <w:color w:val="0D0D0E"/>
          <w:sz w:val="24"/>
          <w:szCs w:val="24"/>
        </w:rPr>
        <w:t>,</w:t>
      </w:r>
      <w:r w:rsidRPr="00524D8E">
        <w:rPr>
          <w:rFonts w:ascii="Times New Roman" w:hAnsi="Times New Roman" w:cs="Times New Roman"/>
          <w:color w:val="0D0D0E"/>
          <w:sz w:val="24"/>
          <w:szCs w:val="24"/>
        </w:rPr>
        <w:t xml:space="preserve"> Bruit de conversion Analogique / Numérique</w:t>
      </w:r>
      <w:r w:rsidR="0083709A">
        <w:rPr>
          <w:rFonts w:ascii="Times New Roman" w:hAnsi="Times New Roman" w:cs="Times New Roman"/>
          <w:color w:val="0D0D0E"/>
          <w:sz w:val="24"/>
          <w:szCs w:val="24"/>
        </w:rPr>
        <w:t>………………………………</w:t>
      </w:r>
      <w:r w:rsidR="00575317">
        <w:rPr>
          <w:rFonts w:ascii="Times New Roman" w:hAnsi="Times New Roman" w:cs="Times New Roman"/>
          <w:color w:val="0D0D0E"/>
          <w:sz w:val="24"/>
          <w:szCs w:val="24"/>
        </w:rPr>
        <w:t>……    49</w:t>
      </w:r>
    </w:p>
    <w:p w:rsidR="00524D8E" w:rsidRPr="00524D8E" w:rsidRDefault="009D3339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Fig</w:t>
      </w:r>
      <w:r w:rsidR="00B54EF6">
        <w:rPr>
          <w:rFonts w:asciiTheme="majorBidi" w:hAnsiTheme="majorBidi" w:cstheme="majorBidi"/>
          <w:sz w:val="24"/>
          <w:szCs w:val="24"/>
        </w:rPr>
        <w:t>.</w:t>
      </w:r>
      <w:r w:rsidR="00524D8E" w:rsidRPr="00524D8E">
        <w:rPr>
          <w:rFonts w:asciiTheme="majorBidi" w:hAnsiTheme="majorBidi" w:cstheme="majorBidi"/>
          <w:sz w:val="24"/>
          <w:szCs w:val="24"/>
        </w:rPr>
        <w:t xml:space="preserve"> 3.5</w:t>
      </w:r>
      <w:r w:rsidR="00A80F63">
        <w:rPr>
          <w:rFonts w:asciiTheme="majorBidi" w:hAnsiTheme="majorBidi" w:cstheme="majorBidi"/>
          <w:sz w:val="24"/>
          <w:szCs w:val="24"/>
        </w:rPr>
        <w:t>,</w:t>
      </w:r>
      <w:r w:rsidR="00524D8E" w:rsidRPr="00524D8E">
        <w:rPr>
          <w:rFonts w:asciiTheme="majorBidi" w:hAnsiTheme="majorBidi" w:cstheme="majorBidi"/>
          <w:sz w:val="24"/>
          <w:szCs w:val="24"/>
        </w:rPr>
        <w:t xml:space="preserve"> Graphe d'un croisillon sans sources d'erreur</w:t>
      </w:r>
      <w:r w:rsidR="0083709A">
        <w:rPr>
          <w:rFonts w:asciiTheme="majorBidi" w:hAnsiTheme="majorBidi" w:cstheme="majorBidi"/>
          <w:sz w:val="24"/>
          <w:szCs w:val="24"/>
        </w:rPr>
        <w:t>………………………………</w:t>
      </w:r>
      <w:r w:rsidR="00575317">
        <w:rPr>
          <w:rFonts w:asciiTheme="majorBidi" w:hAnsiTheme="majorBidi" w:cstheme="majorBidi"/>
          <w:sz w:val="24"/>
          <w:szCs w:val="24"/>
        </w:rPr>
        <w:t>……..     52</w:t>
      </w:r>
    </w:p>
    <w:p w:rsidR="00524D8E" w:rsidRPr="00524D8E" w:rsidRDefault="009D3339" w:rsidP="00B84CE5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Fig</w:t>
      </w:r>
      <w:r w:rsidR="00B54EF6">
        <w:rPr>
          <w:rFonts w:asciiTheme="majorBidi" w:hAnsiTheme="majorBidi" w:cstheme="majorBidi"/>
          <w:sz w:val="24"/>
          <w:szCs w:val="24"/>
        </w:rPr>
        <w:t>.</w:t>
      </w:r>
      <w:r w:rsidR="00524D8E" w:rsidRPr="00524D8E">
        <w:rPr>
          <w:rFonts w:asciiTheme="majorBidi" w:hAnsiTheme="majorBidi" w:cstheme="majorBidi"/>
          <w:sz w:val="24"/>
          <w:szCs w:val="24"/>
        </w:rPr>
        <w:t xml:space="preserve"> 3.6</w:t>
      </w:r>
      <w:r w:rsidR="00A80F63">
        <w:rPr>
          <w:rFonts w:asciiTheme="majorBidi" w:hAnsiTheme="majorBidi" w:cstheme="majorBidi"/>
          <w:sz w:val="24"/>
          <w:szCs w:val="24"/>
        </w:rPr>
        <w:t>,</w:t>
      </w:r>
      <w:r w:rsidR="00524D8E" w:rsidRPr="00524D8E">
        <w:rPr>
          <w:rFonts w:asciiTheme="majorBidi" w:hAnsiTheme="majorBidi" w:cstheme="majorBidi"/>
          <w:sz w:val="24"/>
          <w:szCs w:val="24"/>
        </w:rPr>
        <w:t xml:space="preserve"> Graphe d'un croisillon entaché de bruit</w:t>
      </w:r>
      <w:r w:rsidR="0083709A">
        <w:rPr>
          <w:rFonts w:asciiTheme="majorBidi" w:hAnsiTheme="majorBidi" w:cstheme="majorBidi"/>
          <w:sz w:val="24"/>
          <w:szCs w:val="24"/>
        </w:rPr>
        <w:t>…………………………………</w:t>
      </w:r>
      <w:r w:rsidR="00575317">
        <w:rPr>
          <w:rFonts w:asciiTheme="majorBidi" w:hAnsiTheme="majorBidi" w:cstheme="majorBidi"/>
          <w:sz w:val="24"/>
          <w:szCs w:val="24"/>
        </w:rPr>
        <w:t>……</w:t>
      </w:r>
      <w:r w:rsidR="00B84CE5">
        <w:rPr>
          <w:rFonts w:asciiTheme="majorBidi" w:hAnsiTheme="majorBidi" w:cstheme="majorBidi"/>
          <w:sz w:val="24"/>
          <w:szCs w:val="24"/>
        </w:rPr>
        <w:t>….</w:t>
      </w:r>
      <w:r w:rsidR="00575317">
        <w:rPr>
          <w:rFonts w:asciiTheme="majorBidi" w:hAnsiTheme="majorBidi" w:cstheme="majorBidi"/>
          <w:sz w:val="24"/>
          <w:szCs w:val="24"/>
        </w:rPr>
        <w:t xml:space="preserve"> </w:t>
      </w:r>
      <w:r w:rsidR="00B84CE5">
        <w:rPr>
          <w:rFonts w:asciiTheme="majorBidi" w:hAnsiTheme="majorBidi" w:cstheme="majorBidi"/>
          <w:sz w:val="24"/>
          <w:szCs w:val="24"/>
        </w:rPr>
        <w:t xml:space="preserve">  </w:t>
      </w:r>
      <w:r w:rsidR="00575317">
        <w:rPr>
          <w:rFonts w:asciiTheme="majorBidi" w:hAnsiTheme="majorBidi" w:cstheme="majorBidi"/>
          <w:sz w:val="24"/>
          <w:szCs w:val="24"/>
        </w:rPr>
        <w:t xml:space="preserve"> </w:t>
      </w:r>
      <w:r w:rsidR="00B84CE5">
        <w:rPr>
          <w:rFonts w:asciiTheme="majorBidi" w:hAnsiTheme="majorBidi" w:cstheme="majorBidi"/>
          <w:sz w:val="24"/>
          <w:szCs w:val="24"/>
        </w:rPr>
        <w:t xml:space="preserve"> </w:t>
      </w:r>
      <w:r w:rsidR="00575317">
        <w:rPr>
          <w:rFonts w:asciiTheme="majorBidi" w:hAnsiTheme="majorBidi" w:cstheme="majorBidi"/>
          <w:sz w:val="24"/>
          <w:szCs w:val="24"/>
        </w:rPr>
        <w:t>52</w:t>
      </w:r>
    </w:p>
    <w:p w:rsidR="00524D8E" w:rsidRPr="00524D8E" w:rsidRDefault="009D3339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Fig</w:t>
      </w:r>
      <w:r w:rsidR="00B54EF6">
        <w:rPr>
          <w:rFonts w:asciiTheme="majorBidi" w:hAnsiTheme="majorBidi" w:cstheme="majorBidi"/>
          <w:sz w:val="24"/>
          <w:szCs w:val="24"/>
        </w:rPr>
        <w:t>.</w:t>
      </w:r>
      <w:r w:rsidR="00524D8E" w:rsidRPr="00524D8E">
        <w:rPr>
          <w:rFonts w:asciiTheme="majorBidi" w:hAnsiTheme="majorBidi" w:cstheme="majorBidi"/>
          <w:sz w:val="24"/>
          <w:szCs w:val="24"/>
        </w:rPr>
        <w:t>3.7</w:t>
      </w:r>
      <w:r w:rsidR="00A80F63">
        <w:rPr>
          <w:rFonts w:asciiTheme="majorBidi" w:hAnsiTheme="majorBidi" w:cstheme="majorBidi"/>
          <w:sz w:val="24"/>
          <w:szCs w:val="24"/>
        </w:rPr>
        <w:t>,</w:t>
      </w:r>
      <w:r w:rsidR="00524D8E" w:rsidRPr="00524D8E">
        <w:rPr>
          <w:rFonts w:asciiTheme="majorBidi" w:hAnsiTheme="majorBidi" w:cstheme="majorBidi"/>
          <w:sz w:val="24"/>
          <w:szCs w:val="24"/>
        </w:rPr>
        <w:t xml:space="preserve"> Sources d'erreur dans une opération de pondération</w:t>
      </w:r>
      <w:r w:rsidR="0083709A">
        <w:rPr>
          <w:rFonts w:asciiTheme="majorBidi" w:hAnsiTheme="majorBidi" w:cstheme="majorBidi"/>
          <w:sz w:val="24"/>
          <w:szCs w:val="24"/>
        </w:rPr>
        <w:t>……………………</w:t>
      </w:r>
      <w:r w:rsidR="00575317">
        <w:rPr>
          <w:rFonts w:asciiTheme="majorBidi" w:hAnsiTheme="majorBidi" w:cstheme="majorBidi"/>
          <w:sz w:val="24"/>
          <w:szCs w:val="24"/>
        </w:rPr>
        <w:t>………..     54</w:t>
      </w:r>
    </w:p>
    <w:p w:rsidR="00524D8E" w:rsidRPr="00524D8E" w:rsidRDefault="00524D8E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524D8E">
        <w:rPr>
          <w:rFonts w:asciiTheme="majorBidi" w:hAnsiTheme="majorBidi" w:cstheme="majorBidi"/>
          <w:sz w:val="24"/>
          <w:szCs w:val="24"/>
        </w:rPr>
        <w:t>Fig. 4.1</w:t>
      </w:r>
      <w:r w:rsidR="00A80F63">
        <w:rPr>
          <w:rFonts w:asciiTheme="majorBidi" w:hAnsiTheme="majorBidi" w:cstheme="majorBidi"/>
          <w:sz w:val="24"/>
          <w:szCs w:val="24"/>
        </w:rPr>
        <w:t>,</w:t>
      </w:r>
      <w:r w:rsidRPr="00524D8E">
        <w:rPr>
          <w:rFonts w:asciiTheme="majorBidi" w:hAnsiTheme="majorBidi" w:cstheme="majorBidi"/>
          <w:sz w:val="24"/>
          <w:szCs w:val="24"/>
        </w:rPr>
        <w:t xml:space="preserve"> Procédé de développement</w:t>
      </w:r>
      <w:r w:rsidR="0083709A">
        <w:rPr>
          <w:rFonts w:asciiTheme="majorBidi" w:hAnsiTheme="majorBidi" w:cstheme="majorBidi"/>
          <w:sz w:val="24"/>
          <w:szCs w:val="24"/>
        </w:rPr>
        <w:t>……………………………………………</w:t>
      </w:r>
      <w:r w:rsidR="00575317">
        <w:rPr>
          <w:rFonts w:asciiTheme="majorBidi" w:hAnsiTheme="majorBidi" w:cstheme="majorBidi"/>
          <w:sz w:val="24"/>
          <w:szCs w:val="24"/>
        </w:rPr>
        <w:t xml:space="preserve">…………    </w:t>
      </w:r>
      <w:r w:rsidR="00B84CE5">
        <w:rPr>
          <w:rFonts w:asciiTheme="majorBidi" w:hAnsiTheme="majorBidi" w:cstheme="majorBidi"/>
          <w:sz w:val="24"/>
          <w:szCs w:val="24"/>
        </w:rPr>
        <w:t xml:space="preserve"> </w:t>
      </w:r>
      <w:r w:rsidR="00575317">
        <w:rPr>
          <w:rFonts w:asciiTheme="majorBidi" w:hAnsiTheme="majorBidi" w:cstheme="majorBidi"/>
          <w:sz w:val="24"/>
          <w:szCs w:val="24"/>
        </w:rPr>
        <w:t>60</w:t>
      </w:r>
    </w:p>
    <w:p w:rsidR="00524D8E" w:rsidRPr="00524D8E" w:rsidRDefault="00524D8E" w:rsidP="00033C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D8E">
        <w:rPr>
          <w:rFonts w:ascii="Times New Roman" w:hAnsi="Times New Roman" w:cs="Times New Roman"/>
          <w:sz w:val="24"/>
          <w:szCs w:val="24"/>
        </w:rPr>
        <w:t>Fig. 4.2</w:t>
      </w:r>
      <w:r w:rsidR="00A80F63">
        <w:rPr>
          <w:rFonts w:ascii="Times New Roman" w:hAnsi="Times New Roman" w:cs="Times New Roman"/>
          <w:sz w:val="24"/>
          <w:szCs w:val="24"/>
        </w:rPr>
        <w:t xml:space="preserve">, </w:t>
      </w:r>
      <w:r w:rsidRPr="00524D8E">
        <w:rPr>
          <w:rFonts w:ascii="Times New Roman" w:hAnsi="Times New Roman" w:cs="Times New Roman"/>
          <w:sz w:val="24"/>
          <w:szCs w:val="24"/>
        </w:rPr>
        <w:t>Organigramme de simulation</w:t>
      </w:r>
      <w:r w:rsidR="0083709A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575317">
        <w:rPr>
          <w:rFonts w:ascii="Times New Roman" w:hAnsi="Times New Roman" w:cs="Times New Roman"/>
          <w:sz w:val="24"/>
          <w:szCs w:val="24"/>
        </w:rPr>
        <w:t xml:space="preserve">……….  </w:t>
      </w:r>
      <w:r w:rsidR="00B84CE5">
        <w:rPr>
          <w:rFonts w:ascii="Times New Roman" w:hAnsi="Times New Roman" w:cs="Times New Roman"/>
          <w:sz w:val="24"/>
          <w:szCs w:val="24"/>
        </w:rPr>
        <w:t xml:space="preserve"> </w:t>
      </w:r>
      <w:r w:rsidR="00575317">
        <w:rPr>
          <w:rFonts w:ascii="Times New Roman" w:hAnsi="Times New Roman" w:cs="Times New Roman"/>
          <w:sz w:val="24"/>
          <w:szCs w:val="24"/>
        </w:rPr>
        <w:t xml:space="preserve"> 61</w:t>
      </w:r>
    </w:p>
    <w:p w:rsidR="00524D8E" w:rsidRPr="00524D8E" w:rsidRDefault="00A0656A" w:rsidP="00033C1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Fig.</w:t>
      </w:r>
      <w:r w:rsidR="00524D8E" w:rsidRPr="00524D8E">
        <w:rPr>
          <w:rFonts w:ascii="Times New Roman" w:hAnsi="Times New Roman" w:cs="Times New Roman"/>
          <w:sz w:val="24"/>
          <w:szCs w:val="24"/>
        </w:rPr>
        <w:t>4.3</w:t>
      </w:r>
      <w:r w:rsidR="00A80F63">
        <w:rPr>
          <w:rFonts w:ascii="Times New Roman" w:hAnsi="Times New Roman" w:cs="Times New Roman"/>
          <w:sz w:val="24"/>
          <w:szCs w:val="24"/>
        </w:rPr>
        <w:t>,</w:t>
      </w:r>
      <w:r w:rsidR="008E299F">
        <w:rPr>
          <w:rFonts w:ascii="Times New Roman" w:hAnsi="Times New Roman" w:cs="Times New Roman"/>
          <w:sz w:val="24"/>
          <w:szCs w:val="24"/>
        </w:rPr>
        <w:t xml:space="preserve"> </w:t>
      </w:r>
      <w:r w:rsidR="00524D8E" w:rsidRPr="00524D8E">
        <w:rPr>
          <w:rFonts w:ascii="Times New Roman" w:hAnsi="Times New Roman" w:cs="Times New Roman"/>
          <w:sz w:val="24"/>
          <w:szCs w:val="24"/>
        </w:rPr>
        <w:t>organigramme calcul de la FFT</w:t>
      </w:r>
      <w:r w:rsidR="0083709A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575317">
        <w:rPr>
          <w:rFonts w:ascii="Times New Roman" w:hAnsi="Times New Roman" w:cs="Times New Roman"/>
          <w:sz w:val="24"/>
          <w:szCs w:val="24"/>
        </w:rPr>
        <w:t xml:space="preserve">………..   </w:t>
      </w:r>
      <w:r w:rsidR="00B84CE5">
        <w:rPr>
          <w:rFonts w:ascii="Times New Roman" w:hAnsi="Times New Roman" w:cs="Times New Roman"/>
          <w:sz w:val="24"/>
          <w:szCs w:val="24"/>
        </w:rPr>
        <w:t xml:space="preserve"> </w:t>
      </w:r>
      <w:r w:rsidR="00575317">
        <w:rPr>
          <w:rFonts w:ascii="Times New Roman" w:hAnsi="Times New Roman" w:cs="Times New Roman"/>
          <w:sz w:val="24"/>
          <w:szCs w:val="24"/>
        </w:rPr>
        <w:t>62</w:t>
      </w:r>
    </w:p>
    <w:p w:rsidR="00524D8E" w:rsidRPr="00524D8E" w:rsidRDefault="00A0656A" w:rsidP="00033C1E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Fig.</w:t>
      </w:r>
      <w:r w:rsidR="00B54EF6">
        <w:rPr>
          <w:rFonts w:asciiTheme="majorBidi" w:hAnsiTheme="majorBidi" w:cstheme="majorBidi"/>
          <w:sz w:val="24"/>
          <w:szCs w:val="24"/>
        </w:rPr>
        <w:t>4.4, </w:t>
      </w:r>
      <w:r w:rsidR="00524D8E" w:rsidRPr="00524D8E">
        <w:rPr>
          <w:rFonts w:asciiTheme="majorBidi" w:hAnsiTheme="majorBidi" w:cstheme="majorBidi"/>
          <w:sz w:val="24"/>
          <w:szCs w:val="24"/>
        </w:rPr>
        <w:t>organigramme de simulation sur DSP</w:t>
      </w:r>
      <w:r w:rsidR="0083709A">
        <w:rPr>
          <w:rFonts w:asciiTheme="majorBidi" w:hAnsiTheme="majorBidi" w:cstheme="majorBidi"/>
          <w:sz w:val="24"/>
          <w:szCs w:val="24"/>
        </w:rPr>
        <w:t>……………………………………</w:t>
      </w:r>
      <w:r w:rsidR="00575317">
        <w:rPr>
          <w:rFonts w:asciiTheme="majorBidi" w:hAnsiTheme="majorBidi" w:cstheme="majorBidi"/>
          <w:sz w:val="24"/>
          <w:szCs w:val="24"/>
        </w:rPr>
        <w:t xml:space="preserve">………   </w:t>
      </w:r>
      <w:r w:rsidR="00B84CE5">
        <w:rPr>
          <w:rFonts w:asciiTheme="majorBidi" w:hAnsiTheme="majorBidi" w:cstheme="majorBidi"/>
          <w:sz w:val="24"/>
          <w:szCs w:val="24"/>
        </w:rPr>
        <w:t xml:space="preserve"> </w:t>
      </w:r>
      <w:r w:rsidR="00575317">
        <w:rPr>
          <w:rFonts w:asciiTheme="majorBidi" w:hAnsiTheme="majorBidi" w:cstheme="majorBidi"/>
          <w:sz w:val="24"/>
          <w:szCs w:val="24"/>
        </w:rPr>
        <w:t>64</w:t>
      </w:r>
    </w:p>
    <w:p w:rsidR="006A51F6" w:rsidRPr="006A51F6" w:rsidRDefault="006A51F6" w:rsidP="006A51F6">
      <w:pPr>
        <w:rPr>
          <w:rFonts w:asciiTheme="majorBidi" w:hAnsiTheme="majorBidi" w:cstheme="majorBidi"/>
          <w:sz w:val="24"/>
          <w:szCs w:val="24"/>
        </w:rPr>
      </w:pPr>
      <w:r w:rsidRPr="006A51F6">
        <w:rPr>
          <w:rFonts w:asciiTheme="majorBidi" w:hAnsiTheme="majorBidi" w:cstheme="majorBidi"/>
          <w:sz w:val="24"/>
          <w:szCs w:val="24"/>
        </w:rPr>
        <w:t>Fig.4.5, évaluation de  L’erreur d’entrée relative, et L’erreur de coefficients relative</w:t>
      </w:r>
      <w:r>
        <w:rPr>
          <w:rFonts w:asciiTheme="majorBidi" w:hAnsiTheme="majorBidi" w:cstheme="majorBidi"/>
          <w:sz w:val="24"/>
          <w:szCs w:val="24"/>
        </w:rPr>
        <w:t>……    65</w:t>
      </w:r>
    </w:p>
    <w:sectPr w:rsidR="006A51F6" w:rsidRPr="006A51F6" w:rsidSect="005051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071CC"/>
    <w:rsid w:val="00033C1E"/>
    <w:rsid w:val="00093DDC"/>
    <w:rsid w:val="001B390F"/>
    <w:rsid w:val="001E613B"/>
    <w:rsid w:val="002410DF"/>
    <w:rsid w:val="00423750"/>
    <w:rsid w:val="00494939"/>
    <w:rsid w:val="005051DA"/>
    <w:rsid w:val="00524D8E"/>
    <w:rsid w:val="00560C4A"/>
    <w:rsid w:val="00575317"/>
    <w:rsid w:val="00651DFE"/>
    <w:rsid w:val="006818A2"/>
    <w:rsid w:val="00690105"/>
    <w:rsid w:val="006A51F6"/>
    <w:rsid w:val="007041D5"/>
    <w:rsid w:val="00780873"/>
    <w:rsid w:val="0083709A"/>
    <w:rsid w:val="008E299F"/>
    <w:rsid w:val="009644EE"/>
    <w:rsid w:val="009D3339"/>
    <w:rsid w:val="00A0656A"/>
    <w:rsid w:val="00A32A38"/>
    <w:rsid w:val="00A4042E"/>
    <w:rsid w:val="00A80F63"/>
    <w:rsid w:val="00B10622"/>
    <w:rsid w:val="00B439AC"/>
    <w:rsid w:val="00B54EF6"/>
    <w:rsid w:val="00B84CE5"/>
    <w:rsid w:val="00B96E66"/>
    <w:rsid w:val="00D06D8A"/>
    <w:rsid w:val="00E93192"/>
    <w:rsid w:val="00F01E08"/>
    <w:rsid w:val="00F07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1D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348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eebeide</dc:creator>
  <cp:keywords/>
  <dc:description/>
  <cp:lastModifiedBy>Mahmoud_vewzi_brahim</cp:lastModifiedBy>
  <cp:revision>37</cp:revision>
  <dcterms:created xsi:type="dcterms:W3CDTF">2012-05-31T19:00:00Z</dcterms:created>
  <dcterms:modified xsi:type="dcterms:W3CDTF">2012-06-08T14:03:00Z</dcterms:modified>
</cp:coreProperties>
</file>